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Ansi="宋体" w:cs="汉仪中黑简"/>
          <w:b/>
          <w:lang w:val="en-US"/>
        </w:rPr>
      </w:pPr>
      <w:r>
        <w:rPr>
          <w:rFonts w:hint="eastAsia" w:hAnsi="宋体" w:cs="汉仪中黑简"/>
          <w:b/>
          <w:lang w:val="en-US"/>
        </w:rPr>
        <w:t>附件</w:t>
      </w:r>
      <w:r>
        <w:rPr>
          <w:rFonts w:hint="eastAsia" w:hAnsi="宋体" w:cs="汉仪中黑简"/>
          <w:b/>
        </w:rPr>
        <w:t>：</w:t>
      </w:r>
      <w:r>
        <w:rPr>
          <w:rFonts w:hint="eastAsia" w:hAnsi="宋体" w:cs="汉仪中黑简"/>
          <w:b/>
          <w:lang w:val="en-US"/>
        </w:rPr>
        <w:t xml:space="preserve">      </w:t>
      </w:r>
    </w:p>
    <w:p>
      <w:pPr>
        <w:pStyle w:val="6"/>
        <w:spacing w:line="240" w:lineRule="auto"/>
        <w:rPr>
          <w:rFonts w:hAnsi="宋体" w:cs="汉仪中黑简"/>
          <w:b/>
          <w:sz w:val="32"/>
          <w:szCs w:val="32"/>
        </w:rPr>
      </w:pPr>
    </w:p>
    <w:p>
      <w:pPr>
        <w:pStyle w:val="6"/>
        <w:spacing w:line="240" w:lineRule="auto"/>
        <w:jc w:val="center"/>
        <w:rPr>
          <w:rFonts w:hint="eastAsia" w:ascii="微软雅黑" w:hAnsi="微软雅黑" w:eastAsia="微软雅黑" w:cs="汉仪中黑简"/>
          <w:b/>
          <w:sz w:val="32"/>
          <w:szCs w:val="32"/>
        </w:rPr>
      </w:pPr>
      <w:r>
        <w:rPr>
          <w:rFonts w:hint="eastAsia" w:ascii="微软雅黑" w:hAnsi="微软雅黑" w:eastAsia="微软雅黑" w:cs="汉仪中黑简"/>
          <w:b/>
          <w:sz w:val="32"/>
          <w:szCs w:val="32"/>
        </w:rPr>
        <w:t xml:space="preserve">外省工程造价咨询企业入同承接项目备案表 </w:t>
      </w:r>
    </w:p>
    <w:p>
      <w:pPr>
        <w:pStyle w:val="6"/>
        <w:spacing w:line="240" w:lineRule="auto"/>
        <w:jc w:val="center"/>
        <w:rPr>
          <w:rFonts w:ascii="微软雅黑" w:hAnsi="微软雅黑" w:eastAsia="微软雅黑" w:cs="汉仪中黑简"/>
          <w:b/>
          <w:sz w:val="21"/>
          <w:szCs w:val="21"/>
        </w:rPr>
      </w:pPr>
    </w:p>
    <w:tbl>
      <w:tblPr>
        <w:tblStyle w:val="4"/>
        <w:tblpPr w:leftFromText="180" w:rightFromText="180" w:bottomFromText="200" w:vertAnchor="text" w:horzAnchor="margin" w:tblpY="449"/>
        <w:tblOverlap w:val="never"/>
        <w:tblW w:w="91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103"/>
        <w:gridCol w:w="1126"/>
        <w:gridCol w:w="1574"/>
        <w:gridCol w:w="2363"/>
        <w:gridCol w:w="21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微软雅黑" w:hAnsi="微软雅黑" w:eastAsia="微软雅黑"/>
                <w:kern w:val="2"/>
              </w:rPr>
            </w:pPr>
            <w:r>
              <w:rPr>
                <w:rFonts w:hint="eastAsia" w:ascii="微软雅黑" w:hAnsi="微软雅黑" w:eastAsia="微软雅黑"/>
                <w:kern w:val="2"/>
              </w:rPr>
              <w:t>项目名称</w:t>
            </w:r>
          </w:p>
        </w:tc>
        <w:tc>
          <w:tcPr>
            <w:tcW w:w="718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工程规模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工程地址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立项文号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资金来源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投资额（万元）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建设单位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联系人、联系电话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咨询单位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单位地址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邮政编码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法定代表人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联系电话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咨询项目办公地址地址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咨询项目起止时间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咨询项目服务范围及工作内容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项目负责人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联系电话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工程造价专业人员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序 号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姓 名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职 称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注册证书号或资格证书号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专    业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1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2</w:t>
            </w:r>
          </w:p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ind w:firstLine="360" w:firstLineChars="150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公布媒介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ind w:firstLine="2160" w:firstLineChars="900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大同工程造价信息网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4699" w:type="dxa"/>
            <w:gridSpan w:val="4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eastAsia="zh-CN"/>
              </w:rPr>
              <w:t>大同</w:t>
            </w:r>
            <w:bookmarkStart w:id="0" w:name="_GoBack"/>
            <w:bookmarkEnd w:id="0"/>
            <w:r>
              <w:rPr>
                <w:rFonts w:hint="eastAsia" w:ascii="微软雅黑" w:hAnsi="微软雅黑"/>
                <w:kern w:val="2"/>
                <w:sz w:val="24"/>
                <w:szCs w:val="24"/>
                <w:lang w:eastAsia="zh-CN"/>
              </w:rPr>
              <w:t>市工程招标定额中心</w:t>
            </w: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意见：</w:t>
            </w:r>
          </w:p>
          <w:p>
            <w:pPr>
              <w:spacing w:line="276" w:lineRule="auto"/>
              <w:rPr>
                <w:rFonts w:ascii="微软雅黑" w:hAnsi="微软雅黑"/>
                <w:kern w:val="2"/>
                <w:sz w:val="24"/>
                <w:szCs w:val="24"/>
              </w:rPr>
            </w:pPr>
          </w:p>
          <w:p>
            <w:pPr>
              <w:spacing w:line="276" w:lineRule="auto"/>
              <w:ind w:left="2330" w:leftChars="950" w:hanging="240" w:hangingChars="100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（备案专用章）                                                   年    月    日</w:t>
            </w:r>
          </w:p>
        </w:tc>
        <w:tc>
          <w:tcPr>
            <w:tcW w:w="44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咨询单位：</w:t>
            </w:r>
          </w:p>
          <w:p>
            <w:pPr>
              <w:spacing w:line="276" w:lineRule="auto"/>
              <w:rPr>
                <w:rFonts w:ascii="微软雅黑" w:hAnsi="微软雅黑"/>
                <w:kern w:val="2"/>
                <w:sz w:val="24"/>
                <w:szCs w:val="24"/>
              </w:rPr>
            </w:pPr>
          </w:p>
          <w:p>
            <w:pPr>
              <w:spacing w:line="276" w:lineRule="auto"/>
              <w:ind w:left="2420" w:leftChars="1100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（公  章）                                                    年    月    日</w:t>
            </w:r>
          </w:p>
        </w:tc>
      </w:tr>
    </w:tbl>
    <w:p>
      <w:pPr>
        <w:pStyle w:val="6"/>
        <w:wordWrap w:val="0"/>
        <w:spacing w:line="240" w:lineRule="auto"/>
        <w:jc w:val="right"/>
        <w:rPr>
          <w:rFonts w:ascii="微软雅黑" w:hAnsi="微软雅黑" w:eastAsia="微软雅黑" w:cs="汉仪中黑简"/>
          <w:bCs/>
          <w:sz w:val="21"/>
          <w:szCs w:val="21"/>
        </w:rPr>
      </w:pPr>
      <w:r>
        <w:rPr>
          <w:rFonts w:hint="eastAsia" w:hAnsi="宋体" w:cs="汉仪中黑简"/>
          <w:bCs/>
        </w:rPr>
        <w:t xml:space="preserve">    </w:t>
      </w:r>
      <w:r>
        <w:rPr>
          <w:rFonts w:hint="eastAsia" w:ascii="微软雅黑" w:hAnsi="微软雅黑" w:eastAsia="微软雅黑" w:cs="汉仪中黑简"/>
          <w:bCs/>
          <w:sz w:val="21"/>
          <w:szCs w:val="21"/>
        </w:rPr>
        <w:t xml:space="preserve"> 同外省咨询项目备</w:t>
      </w:r>
      <w:r>
        <w:rPr>
          <w:rFonts w:hint="eastAsia" w:ascii="微软雅黑" w:hAnsi="微软雅黑" w:eastAsia="微软雅黑" w:cs="汉仪中黑简"/>
          <w:bCs/>
          <w:sz w:val="21"/>
          <w:szCs w:val="21"/>
          <w:lang w:val="en-US"/>
        </w:rPr>
        <w:t xml:space="preserve">      第    号</w:t>
      </w:r>
      <w:r>
        <w:rPr>
          <w:rFonts w:hint="eastAsia" w:ascii="微软雅黑" w:hAnsi="微软雅黑" w:eastAsia="微软雅黑" w:cs="汉仪中黑简"/>
          <w:bCs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B41E6"/>
    <w:rsid w:val="001A045A"/>
    <w:rsid w:val="002E2084"/>
    <w:rsid w:val="00323B43"/>
    <w:rsid w:val="003D37D8"/>
    <w:rsid w:val="00426133"/>
    <w:rsid w:val="004358AB"/>
    <w:rsid w:val="00482875"/>
    <w:rsid w:val="004C548A"/>
    <w:rsid w:val="005D073C"/>
    <w:rsid w:val="0080464D"/>
    <w:rsid w:val="00827886"/>
    <w:rsid w:val="008B7726"/>
    <w:rsid w:val="00B47C58"/>
    <w:rsid w:val="00B64646"/>
    <w:rsid w:val="00C31DF2"/>
    <w:rsid w:val="00C43717"/>
    <w:rsid w:val="00C70506"/>
    <w:rsid w:val="00D31D50"/>
    <w:rsid w:val="00D81626"/>
    <w:rsid w:val="0CE30960"/>
    <w:rsid w:val="6B3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NormalParagraphStyle"/>
    <w:basedOn w:val="1"/>
    <w:uiPriority w:val="99"/>
    <w:pPr>
      <w:widowControl w:val="0"/>
      <w:autoSpaceDE w:val="0"/>
      <w:autoSpaceDN w:val="0"/>
      <w:snapToGrid/>
      <w:spacing w:after="0" w:line="288" w:lineRule="auto"/>
      <w:jc w:val="both"/>
    </w:pPr>
    <w:rPr>
      <w:rFonts w:ascii="宋体" w:hAnsi="Times New Roman" w:eastAsia="宋体" w:cs="宋体"/>
      <w:color w:val="000000"/>
      <w:sz w:val="24"/>
      <w:szCs w:val="24"/>
      <w:lang w:val="zh-CN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50</TotalTime>
  <ScaleCrop>false</ScaleCrop>
  <LinksUpToDate>false</LinksUpToDate>
  <CharactersWithSpaces>493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2021-01-05T03:28:00Z</cp:lastPrinted>
  <dcterms:modified xsi:type="dcterms:W3CDTF">2022-01-19T08:06:31Z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2880CBAA67BF458BBDAE10DA8C608CCF</vt:lpwstr>
  </property>
</Properties>
</file>